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76" w:before="0" w:after="0"/>
        <w:ind w:firstLine="567" w:left="-851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ВИДЫ БЕСПЛАТНОЙ ЮРИДИЧЕСКОЙ ПОМОЩИ</w:t>
      </w:r>
    </w:p>
    <w:p>
      <w:pPr>
        <w:pStyle w:val="Normal"/>
        <w:bidi w:val="0"/>
        <w:spacing w:lineRule="exact" w:line="276" w:before="0" w:after="0"/>
        <w:ind w:firstLine="567" w:left="-851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1. Правовое консультирование в устной и письменной форме.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 Составление заявлений, жалоб, ходатайств и других документов правового характера.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 Представление интересов гражданина в судах, государственных и муниципальных органах, организациях в случаях и в порядке, которые установлены действующим законодательством, другими федеральными законами и законами субъектов Российской Федерации.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firstLine="567" w:left="-851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КАТЕГОРИИ ЛИЦ, ИМЕЮЩИХ ПРАВО </w:t>
      </w:r>
    </w:p>
    <w:p>
      <w:pPr>
        <w:pStyle w:val="Normal"/>
        <w:bidi w:val="0"/>
        <w:spacing w:lineRule="exact" w:line="276" w:before="0" w:after="0"/>
        <w:ind w:firstLine="567" w:left="-851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НА ПОЛУЧЕНИЕ БЕСПЛАТНОЙ </w:t>
      </w:r>
    </w:p>
    <w:p>
      <w:pPr>
        <w:pStyle w:val="Normal"/>
        <w:bidi w:val="0"/>
        <w:spacing w:lineRule="exact" w:line="276" w:before="0" w:after="0"/>
        <w:ind w:firstLine="567" w:left="-851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ЮРИДИЧЕСКОЙ ПОМОЩИ</w:t>
      </w:r>
    </w:p>
    <w:p>
      <w:pPr>
        <w:pStyle w:val="Normal"/>
        <w:bidi w:val="0"/>
        <w:spacing w:lineRule="exact" w:line="276" w:before="0" w:after="0"/>
        <w:ind w:firstLine="567" w:left="-851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Категории лиц, имеющих право на получение бесплатной юридической помощи, установлены Федеральным законом от 21.11.2011 г. </w:t>
      </w:r>
      <w:r>
        <w:rPr>
          <w:rFonts w:eastAsia="Segoe UI Symbol" w:cs="Segoe UI Symbol" w:ascii="Segoe UI Symbol" w:hAnsi="Segoe UI Symbol"/>
          <w:color w:val="000000"/>
          <w:spacing w:val="0"/>
          <w:sz w:val="28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324-З, Законом Воронежской области от 17.10.2012 г. </w:t>
      </w:r>
      <w:r>
        <w:rPr>
          <w:rFonts w:eastAsia="Segoe UI Symbol" w:cs="Segoe UI Symbol" w:ascii="Segoe UI Symbol" w:hAnsi="Segoe UI Symbol"/>
          <w:color w:val="000000"/>
          <w:spacing w:val="0"/>
          <w:sz w:val="28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117-ОЗ, Постановлением Правительства Воронежской области от 03.04.2013 г. </w:t>
      </w:r>
      <w:r>
        <w:rPr>
          <w:rFonts w:eastAsia="Segoe UI Symbol" w:cs="Segoe UI Symbol" w:ascii="Segoe UI Symbol" w:hAnsi="Segoe UI Symbol"/>
          <w:color w:val="000000"/>
          <w:spacing w:val="0"/>
          <w:sz w:val="28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266.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1. Граждане, среднедушевой доход семей которых 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 Инвалиды I и II группы.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 Ветераны Великой Отечественной войны, Герои Российской Федерации, Герои Советского Союза, Герои Социалистического Труда.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4.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5.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воспитанию в семью.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6.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7. Граждане, имеющие право на бесплатную юридическую помощь в соответствии  с Федеральным законом от  02.08. 1995 </w:t>
      </w:r>
      <w:r>
        <w:rPr>
          <w:rFonts w:eastAsia="Segoe UI Symbol" w:cs="Segoe UI Symbol" w:ascii="Segoe UI Symbol" w:hAnsi="Segoe UI Symbol"/>
          <w:color w:val="000000"/>
          <w:spacing w:val="0"/>
          <w:sz w:val="28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122-ФЗ «О социальном обслуживании граждан пожилого возраста и инвалидов».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8.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9. Граждане, имеющие право на бесплатную юридическую помощь в соответствии с Законом Российской Федерации от 02.07.1992 </w:t>
      </w:r>
      <w:r>
        <w:rPr>
          <w:rFonts w:eastAsia="Segoe UI Symbol" w:cs="Segoe UI Symbol" w:ascii="Segoe UI Symbol" w:hAnsi="Segoe UI Symbol"/>
          <w:color w:val="000000"/>
          <w:spacing w:val="0"/>
          <w:sz w:val="28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3185-1 «О психиатрической  помощи и гарантиях  прав граждан при ее оказании».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10.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 и защитой прав их законных интересов таких граждан.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11. Одиноким и одиноко проживающим, достигшим 80-летнего возраста по вопросам связанным с защитой их жилищных прав, прав на охрану здоровья, на социальные гарантии.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12. Одиноким матерям по вопросам, связанным с обеспечением и защитой прав и законных интересов несовершеннолетних детей, а также по вопросам, связанным с заключением и расторжением трудового договора, предоставлением отпусков и иным вопросам, связанными с защитой прав, предусмотренных трудовым законодательством.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13. В экстренных случаях гражданам, оказавшимся в трудной жизненной ситуации.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Экстренный случай – случай, возникший в результате обстоятельств, угрожающих жизни и (или) здоровью гражданина и (или) повлекших утрату (повреждение) единственного жилого помещения и требующих безотлагательного оказания юридической помощи.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14. Беременным женщинам и женщинам, имеющих детей в возрасте до трех лет, - по вопросам, связанным с восстановлением на работе, отказом в приеме на работу, взысканием заработной платы, назначением и выплатой пособий.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15. Лицам, освобожденным из мест лишения свободы,  в течение двух месяцев со дня освобождения – по вопросам трудоустройства.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16.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 </w:t>
      </w:r>
    </w:p>
    <w:p>
      <w:pPr>
        <w:pStyle w:val="Normal"/>
        <w:bidi w:val="0"/>
        <w:spacing w:lineRule="exact" w:line="276" w:before="10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17.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2">
        <w:r>
          <w:rPr>
            <w:rStyle w:val="ListLabel19"/>
            <w:rFonts w:eastAsia="Times New Roman" w:cs="Times New Roman" w:ascii="Times New Roman" w:hAnsi="Times New Roman"/>
            <w:color w:val="0000FF"/>
            <w:spacing w:val="0"/>
            <w:sz w:val="28"/>
            <w:u w:val="single"/>
            <w:shd w:fill="auto" w:val="clear"/>
          </w:rPr>
          <w:t>пункте 6 статьи 1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>
      <w:pPr>
        <w:pStyle w:val="Normal"/>
        <w:bidi w:val="0"/>
        <w:spacing w:lineRule="exact" w:line="276" w:before="10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17.1.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>
      <w:pPr>
        <w:pStyle w:val="Normal"/>
        <w:bidi w:val="0"/>
        <w:spacing w:lineRule="exact" w:line="276" w:before="100" w:after="10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17.2. 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firstLine="567" w:left="-851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ПОРЯДОК ПОЛУЧЕНИЯ БЕСПЛАТНОЙ ЮРИДИЧЕСКОЙ ПОМОЩИ</w:t>
      </w:r>
    </w:p>
    <w:p>
      <w:pPr>
        <w:pStyle w:val="Normal"/>
        <w:bidi w:val="0"/>
        <w:spacing w:lineRule="exact" w:line="276" w:before="0" w:after="0"/>
        <w:ind w:firstLine="567" w:left="-851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 случае наличия права на получение бесплатной юридической помощи  Вам необходимо обратиться к адвокату – участнику государственной системы оказания бесплатной юридической помощи для заключения соответствующего соглашения. При обращении к адвокату при себе необходимо иметь подлинники и копии следующих документов: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 паспорт гражданина Российской Федерации;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 документ, подтверждающий право на получение бесплатной юридической помощи;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 документы по интересующему правовому вопросу.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Оказание юридической помощи осуществляется только после заключения письменного договора на оказание  бесплатной юридической помощи, представления Доверителем документа, удостоверяющего личность, а также подлинных документов, подтверждающих право на получение БЮП, либо надлежащим образом заверенных копий.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После получения юридической помощи составляется акт выполненных работ, по форме, утвержденной Приказом Департамента труда и социального развития.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Ознакомиться со списком адвокатов – участников государственной системы оказания бесплатной юридической помощи и месте их работы Вы можете в любом адвокатском образовании (подразделении) Воронежской области, либо в адвокатской палате Воронежской области.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firstLine="567" w:left="-851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ОБСТОЯТЕЛЬСТВА, ИСКЛЮЧАЮЩИЕ ВОЗМОЖНОСТЬ ОКАЗАНИЯ БЕСПЛАТНОЙ ЮРИДИЧЕСКОЙ ПОМОЩИ</w:t>
      </w:r>
    </w:p>
    <w:p>
      <w:pPr>
        <w:pStyle w:val="Normal"/>
        <w:bidi w:val="0"/>
        <w:spacing w:lineRule="exact" w:line="276" w:before="0" w:after="0"/>
        <w:ind w:firstLine="567" w:left="-851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Бесплатная юридическая помощь в рамках государственной системы бесплатной юридической помощи не оказывается в случаях, если: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1) гражданин обратился за бесплатной юридической помощью по вопросу, не имеющему правового характера;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2) гражданин просит составить заявление, жалобу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3) гражданин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препятствий к обращению в суд, государственный или муниципальный орган, организацию;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4) вопрос гражданина разрешен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а) решением (приговором) суда;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б) определением суда о прекращении производства по делу в связи с принятием отказа истца от иска;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в) определением суда о прекращении  производства по делу в связи с утверждением мирового соглашения.</w:t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firstLine="567" w:left="-851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СПИСОК АДВОКАТОВ УЧАСТВУЮЩИХ В ДЕЯТЕЛЬНОСТИ ГОСУДАРСТВЕННОЙ СИСТЕМЫ БЕСПЛАТНОЙ ЮРИДИЧЕСКОЙ ПОМОЩИ</w:t>
      </w:r>
    </w:p>
    <w:p>
      <w:pPr>
        <w:pStyle w:val="Normal"/>
        <w:bidi w:val="0"/>
        <w:spacing w:lineRule="exact" w:line="276" w:before="0" w:after="0"/>
        <w:ind w:firstLine="567" w:left="-851" w:right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tbl>
      <w:tblPr>
        <w:tblW w:w="921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6350"/>
      </w:tblGrid>
      <w:tr>
        <w:trPr>
          <w:trHeight w:val="1" w:hRule="atLeast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Березовских Юлия Васильевна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Адвокатская контора "Березовских, Маликова и партнеры"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Воронежской областной коллегии адвокатова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АК "Березовских, Маликова и партнеры" ВОКА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Воронежская обл., г. Семилуки,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ул. Дзержинского, д. 4</w:t>
            </w:r>
          </w:p>
          <w:p>
            <w:pPr>
              <w:pStyle w:val="Normal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тел. 8 (951) 550-54-13</w:t>
            </w:r>
          </w:p>
        </w:tc>
      </w:tr>
    </w:tbl>
    <w:p>
      <w:pPr>
        <w:pStyle w:val="Normal"/>
        <w:bidi w:val="0"/>
        <w:spacing w:lineRule="exact" w:line="276" w:before="0" w:after="0"/>
        <w:ind w:firstLine="567" w:left="-851" w:right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firstLine="567" w:left="-851" w:right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Постановлением Правительства Воронежской области от 07.06.2024 № 376 создано казенное учреждение Воронежской области «Государственное юридическое бюро Воронежской области».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Учреждение оказывает бесплатную юридическую помощь в виде: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правового консультирования в устной и письменной форме;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представление интересов гражданина в судах, государственных и муниципальных органах, организациях в случаях и в порядке, которые установлены федеральным законодательством и законами субъектов Российской Федерации.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Право на получение бесплатной юридической помощи в рамках государственной системы бесплатной юридической помощи имеют следующие категории граждан, определенные в статье 20 Федерального закона № 324-ФЗ от 21.11.2011 «О бесплатной юридической помощи в Российской Федерации»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 прожиточного минимума;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 инвалиды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 группы;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3.1) граждане проходящие (проходившие) военную службу 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(выполнившие) служебные и иные аналогичные функции на указанных территориях, а также члены семей указанных граждан;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 законных интересов таких детей;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4.1) лица, желающие принять на воспитание в свою семью ребенка, оставшегося без попечения  родителей, если они  обращаются за оказанием бесплатной юридической помощи по вопросам, связанным с устройством ребенка на воспитание в семью;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производстве);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7) граждане, имеющие право на бесплатную юридическую  помощь в соответствии с Законом Российской Федерации от 2 июля 1992 года № 3185-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«О психиатрической помощи и гарантиях прав граждан при ее оказании»;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8.1) граждане, пострадавшие в результате чрезвычайной ситуации: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б) дети погибшего (умершего) в результате чрезвычайной ситуации;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в) родители погибшего (умершего) в результате чрезвычайной ситуации;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 поручавшие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9) граждане, которым право на получение бесплатной 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реализации дополнительных гарантий отдельным категориям граждан бесплатная юридическая помощь на территории Воронежской области оказывается: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беременным женщинам и женщинам, имеющим детей в возрасте от трех лет, - по вопросам, связанным с восстановлением на работе, отказом в приеме на работу, взысканием заработной платы, назначением и выплатой пособий;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лицам, освобожденным из мест лишения свободы, в течение двух месяцев со дня освобождения – по вопросам трудоустройства.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гражданам Российской Федерации – участникам строительства многоквартирного дома на территории Воронежской области, пред которыми недобросовестным застройщиком не исполнены обязательства по завершению строительства и (или) передаче жилого помещения в собственность по договору участия в строительстве, на которых распространяется действие Закона Воронежской области «О мерах по защите прав граждан – строительства многоквартирных домов на территории Воронежской области, перед которыми  не исполнены обязательства по завершению  строительства и (или) передаче им жилых помещений в  собственность».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Кроме того, бесплатная юридическая помощь оказывается в экстренных случаях гражданам, оказавшимся в следующих трудных жизненных ситуациях: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при утрате (повреждении) единственного жилого помещения вследствие пожара, стихийного бедствия по вопросам, связанным с реализацией жилищных прав, прав на страховое возмещение за утраченное либо поврежденное имущество;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одиноким и одиноко проживающим, достигшим 80-летнего возраста, по вопросам, связанным с защитой их жилищных прав, прав на охрану здоровья, на социальные гарантии;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3) одиноким матерям по вопросам, связанным с обеспечением и защитой прав и законных интересов несовершеннолетних детей, а также по вопросам, связанным с заключением и расторжением трудового договора, предоставлением отпусков, и иным вопросам, связанным с защитой прав, предусмотренных трудовым законодательством.                  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Для получения бесплатной юридической помощи гражданин предоставляет: 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паспорт или иной документ, удостоверяющий личность гражданина Российской Федерации (подлинник или удостоверенные в установленном порядке копии); 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документы, предусмотренные законодательством, подтверждающие, принадлежность к категориям, имеющим право получения бесплатной юридической помощи.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Представители граждан предъявляют паспорт и документ, подтверждающий полномочия представителя (доверенность, свидетельство о рождении ребенка, документы об установлении опекунства/попечительства)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Контактная информация казенного учреждения Воронежской области «Государственное юридическое бюро Воронежской области»: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Адрес: </w:t>
      </w:r>
      <w:r>
        <w:rPr>
          <w:rFonts w:cs="Times New Roman" w:ascii="Times New Roman" w:hAnsi="Times New Roman"/>
          <w:sz w:val="28"/>
          <w:szCs w:val="28"/>
        </w:rPr>
        <w:t>394036, г. Воронеж, ул. Кольцовская, д. 9, офис 306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 электронной почты: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gosjurbur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@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govvrn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Информирование о возможности и порядке получения бесплатной юридической помощи, запись  на личный прием осуществляется по телефону: </w:t>
      </w:r>
      <w:r>
        <w:rPr>
          <w:rFonts w:cs="Times New Roman" w:ascii="Times New Roman" w:hAnsi="Times New Roman"/>
          <w:b/>
          <w:sz w:val="28"/>
          <w:szCs w:val="28"/>
        </w:rPr>
        <w:t>8 (473) 262-83-90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Запись на прием осуществляется с понедельника по четверг с 9:00 до 17:30, в пятницу с 9:00 до 16:00, перерыв с 13:00 до 13:45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Время приема граждан: понедельник – четверг с 9:30 до 12:30 и с 14:30 до 16:30.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egoe UI Symbol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pacing w:val="0"/>
        <w:u w:val="single"/>
        <w:shd w:fill="auto" w:val="clear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92.168.152.17/" TargetMode="External"/><Relationship Id="rId3" Type="http://schemas.openxmlformats.org/officeDocument/2006/relationships/hyperlink" Target="mailto:gosjurbur@govvrn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9</Pages>
  <Words>2500</Words>
  <Characters>17754</Characters>
  <CharactersWithSpaces>20212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2025-01-16T16:48:11Z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