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15350" w:type="dxa"/>
        <w:jc w:val="left"/>
        <w:tblInd w:w="-3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5102"/>
        <w:gridCol w:w="5104"/>
        <w:gridCol w:w="5144"/>
      </w:tblGrid>
      <w:tr>
        <w:trPr>
          <w:trHeight w:val="11182" w:hRule="atLeast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lineRule="auto" w:line="240" w:before="0" w:after="0"/>
              <w:ind w:firstLine="4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Кто имеет право на денежную компенсацию расходов на оплату жилого помещения и коммунальных услуг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Cs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lang w:eastAsia="ru-RU"/>
              </w:rPr>
              <w:t xml:space="preserve">право на </w:t>
            </w:r>
            <w:r>
              <w:rPr>
                <w:rFonts w:cs="Times New Roman" w:ascii="Times New Roman" w:hAnsi="Times New Roman"/>
                <w:bCs/>
              </w:rPr>
              <w:t>денежную компенсацию расходов на оплату жилого помещения и коммунальных услуг</w:t>
            </w:r>
            <w:r>
              <w:rPr>
                <w:rFonts w:cs="Times New Roman" w:ascii="Times New Roman" w:hAnsi="Times New Roman"/>
                <w:bCs/>
                <w:lang w:eastAsia="ru-RU"/>
              </w:rPr>
              <w:t xml:space="preserve"> имеют</w:t>
            </w:r>
            <w:r>
              <w:rPr>
                <w:rFonts w:cs="Times New Roman" w:ascii="Times New Roman" w:hAnsi="Times New Roman"/>
                <w:lang w:eastAsia="ru-RU"/>
              </w:rPr>
              <w:t>: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1) инвалиды (</w:t>
            </w:r>
            <w:r>
              <w:rPr>
                <w:rFonts w:cs="Times New Roman" w:ascii="Times New Roman" w:hAnsi="Times New Roman"/>
                <w:lang w:val="en-US" w:eastAsia="ru-RU"/>
              </w:rPr>
              <w:t>I</w:t>
            </w:r>
            <w:r>
              <w:rPr>
                <w:rFonts w:cs="Times New Roman" w:ascii="Times New Roman" w:hAnsi="Times New Roman"/>
                <w:lang w:eastAsia="ru-RU"/>
              </w:rPr>
              <w:t xml:space="preserve">, </w:t>
            </w:r>
            <w:r>
              <w:rPr>
                <w:rFonts w:cs="Times New Roman" w:ascii="Times New Roman" w:hAnsi="Times New Roman"/>
                <w:lang w:val="en-US" w:eastAsia="ru-RU"/>
              </w:rPr>
              <w:t>II</w:t>
            </w:r>
            <w:r>
              <w:rPr>
                <w:rFonts w:cs="Times New Roman" w:ascii="Times New Roman" w:hAnsi="Times New Roman"/>
                <w:lang w:eastAsia="ru-RU"/>
              </w:rPr>
              <w:t xml:space="preserve">, </w:t>
            </w:r>
            <w:r>
              <w:rPr>
                <w:rFonts w:cs="Times New Roman" w:ascii="Times New Roman" w:hAnsi="Times New Roman"/>
                <w:lang w:val="en-US" w:eastAsia="ru-RU"/>
              </w:rPr>
              <w:t>III</w:t>
            </w:r>
            <w:r>
              <w:rPr>
                <w:rFonts w:cs="Times New Roman" w:ascii="Times New Roman" w:hAnsi="Times New Roman"/>
                <w:lang w:eastAsia="ru-RU"/>
              </w:rPr>
              <w:t xml:space="preserve"> групп);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cs="Times New Roman" w:ascii="Times New Roman" w:hAnsi="Times New Roman"/>
                <w:lang w:eastAsia="ru-RU"/>
              </w:rPr>
              <w:t>2) семьи, имеющие детей-инвалидов.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  <w:t>Условия предоставления денежной компенсации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lang w:eastAsia="ru-RU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false"/>
              <w:ind w:firstLine="480" w:left="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Денежная компенсация предоставляется гражданам Российской Федерации</w:t>
            </w:r>
            <w:r>
              <w:rPr>
                <w:sz w:val="22"/>
                <w:szCs w:val="22"/>
                <w:lang w:eastAsia="ru-RU"/>
              </w:rPr>
              <w:t xml:space="preserve"> постоянно или временно проживающим на территории Воронежской области.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false"/>
              <w:ind w:firstLine="480" w:left="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Денежная компенсация предоставляется гражданину одновременно не более чем в одном жилом помещении.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false"/>
              <w:ind w:firstLine="480" w:left="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Денежная компенсация не предоставляется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</w:t>
            </w:r>
          </w:p>
          <w:p>
            <w:pPr>
              <w:pStyle w:val="ListParagraph"/>
              <w:numPr>
                <w:ilvl w:val="0"/>
                <w:numId w:val="2"/>
              </w:numPr>
              <w:suppressAutoHyphens w:val="false"/>
              <w:ind w:firstLine="480" w:left="0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Предоставление денежной компенсации по месту пребывания на территории Воронежской области производится при условии неполучения денежной компенсации по месту жительства на территории Воронежской области или в другом субъекте Российской Федерации.</w:t>
            </w:r>
          </w:p>
          <w:p>
            <w:pPr>
              <w:pStyle w:val="Normal"/>
              <w:spacing w:lineRule="auto" w:line="240" w:before="0" w:after="0"/>
              <w:ind w:firstLine="4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ind w:firstLine="48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ConsPlusNormal1"/>
              <w:spacing w:lineRule="auto" w:line="240" w:before="0" w:after="0"/>
              <w:ind w:firstLine="1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Куда обращаться для реализации права на компенсацию:</w:t>
            </w:r>
          </w:p>
          <w:p>
            <w:pPr>
              <w:pStyle w:val="ConsPlusNormal1"/>
              <w:spacing w:lineRule="auto" w:line="240" w:before="0" w:after="0"/>
              <w:ind w:firstLine="1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• </w:t>
            </w:r>
            <w:r>
              <w:rPr>
                <w:rFonts w:ascii="Times New Roman" w:hAnsi="Times New Roman"/>
                <w:sz w:val="22"/>
                <w:szCs w:val="22"/>
              </w:rPr>
              <w:t>КУВО «УСЗН» района по месту жительства (пребывания)</w:t>
            </w:r>
          </w:p>
          <w:p>
            <w:pPr>
              <w:pStyle w:val="ConsPlusNormal1"/>
              <w:spacing w:lineRule="auto" w:line="240" w:before="0" w:after="0"/>
              <w:ind w:firstLine="1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•  </w:t>
            </w:r>
            <w:r>
              <w:rPr>
                <w:rFonts w:ascii="Times New Roman" w:hAnsi="Times New Roman"/>
                <w:sz w:val="22"/>
                <w:szCs w:val="22"/>
              </w:rPr>
              <w:t>Портал</w:t>
            </w:r>
            <w:r>
              <w:rPr>
                <w:rFonts w:eastAsia="Calibri" w:ascii="Times New Roman" w:hAnsi="Times New Roman"/>
                <w:sz w:val="22"/>
                <w:szCs w:val="22"/>
              </w:rPr>
              <w:t xml:space="preserve">  Воронежской области http://govvrn.ru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>
            <w:pPr>
              <w:pStyle w:val="ConsPlusNormal1"/>
              <w:spacing w:lineRule="auto" w:line="240" w:before="0" w:after="0"/>
              <w:ind w:firstLine="1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ascii="Times New Roman" w:hAnsi="Times New Roman"/>
                <w:sz w:val="22"/>
                <w:szCs w:val="22"/>
              </w:rPr>
              <w:t xml:space="preserve"> •  </w:t>
            </w:r>
            <w:r>
              <w:rPr>
                <w:rFonts w:eastAsia="Calibri" w:ascii="Times New Roman" w:hAnsi="Times New Roman"/>
                <w:sz w:val="22"/>
                <w:szCs w:val="22"/>
              </w:rPr>
              <w:t>МФЦ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53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firstLine="34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  <w:t>Размер денежной компенсации</w:t>
            </w:r>
          </w:p>
          <w:p>
            <w:pPr>
              <w:pStyle w:val="Normal"/>
              <w:spacing w:lineRule="auto" w:line="240" w:before="0" w:after="0"/>
              <w:ind w:firstLine="340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cs="Times New Roman" w:ascii="Times New Roman" w:hAnsi="Times New Roman"/>
                <w:b/>
                <w:bCs/>
                <w:sz w:val="21"/>
                <w:szCs w:val="21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340"/>
              <w:jc w:val="both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 xml:space="preserve">Компенсация расходов на оплату жилых помещений и коммунальных услуг </w:t>
            </w:r>
            <w:r>
              <w:rPr>
                <w:rFonts w:cs="Times New Roman" w:ascii="Times New Roman" w:hAnsi="Times New Roman"/>
                <w:bCs/>
                <w:sz w:val="21"/>
                <w:szCs w:val="21"/>
                <w:lang w:eastAsia="ru-RU"/>
              </w:rPr>
              <w:t xml:space="preserve">предоставляется ежемесячно </w:t>
            </w:r>
            <w:r>
              <w:rPr>
                <w:rFonts w:cs="Times New Roman" w:ascii="Times New Roman" w:hAnsi="Times New Roman"/>
                <w:sz w:val="21"/>
                <w:szCs w:val="21"/>
                <w:lang w:eastAsia="ru-RU"/>
              </w:rPr>
              <w:t>в размере 50 процентов: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340"/>
              <w:jc w:val="both"/>
              <w:rPr>
                <w:rFonts w:ascii="Times New Roman" w:hAnsi="Times New Roman" w:eastAsia="Calibri" w:cs="Times New Roman"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1"/>
                <w:szCs w:val="21"/>
                <w:lang w:eastAsia="en-US"/>
              </w:rPr>
              <w:t>платы за наем и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общей площади жилых помещений государственного и муниципального жилищных фондов;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340"/>
              <w:jc w:val="both"/>
              <w:rPr>
                <w:rFonts w:ascii="Times New Roman" w:hAnsi="Times New Roman" w:eastAsia="Calibri" w:cs="Times New Roman"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1"/>
                <w:szCs w:val="21"/>
                <w:lang w:eastAsia="en-US"/>
              </w:rPr>
              <w:t>платы за холодную воду, горячую воду, электрическую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 независимо от вида жилищного фонда;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340"/>
              <w:jc w:val="both"/>
              <w:rPr>
                <w:rFonts w:ascii="Times New Roman" w:hAnsi="Times New Roman" w:eastAsia="Calibri" w:cs="Times New Roman"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1"/>
                <w:szCs w:val="21"/>
                <w:lang w:eastAsia="en-US"/>
              </w:rPr>
              <w:t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потребления, утверждаемых в установленном законодательством Российской Федерации порядке;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libri" w:cs="Times New Roman"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1"/>
                <w:szCs w:val="21"/>
                <w:lang w:eastAsia="en-US"/>
              </w:rPr>
              <w:t>оплаты стоимости топлива, приобретаемого в пределах норм, установленных для продажи населению, и транспортных услуг для доставки этого топлива - при проживании в домах, не имеющих центрального отопления.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eastAsia="Calibri" w:cs="Times New Roman" w:eastAsiaTheme="minorHAnsi"/>
                <w:bCs/>
                <w:sz w:val="21"/>
                <w:szCs w:val="21"/>
                <w:lang w:eastAsia="en-US"/>
              </w:rPr>
            </w:pPr>
            <w:r>
              <w:rPr>
                <w:rFonts w:eastAsia="Calibri" w:cs="Times New Roman" w:ascii="Times New Roman" w:hAnsi="Times New Roman" w:eastAsiaTheme="minorHAnsi"/>
                <w:bCs/>
                <w:sz w:val="21"/>
                <w:szCs w:val="21"/>
                <w:lang w:eastAsia="en-US"/>
              </w:rPr>
              <w:t>Инвалидам I и II групп, детям-инвалидам, гражданам, имеющим детей-инвалидов, предоставляется компенсация расходов на уплату взноса на капитальный ремонт общего имущества в многоквартирном доме, но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4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sz w:val="16"/>
                <w:szCs w:val="16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Перечень документов, необходимых для предоставления денежной компенсации на оплату жилого помещения и (или) коммунальных услуг.</w:t>
            </w:r>
          </w:p>
          <w:p>
            <w:pPr>
              <w:pStyle w:val="31"/>
              <w:spacing w:before="0" w:after="0"/>
              <w:ind w:firstLine="482"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spacing w:lineRule="auto" w:line="240" w:before="0" w:after="0"/>
              <w:ind w:firstLine="4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Для назначения денежной компенсации необходимы следующие документы (с предъявлением оригинала, если копия нотариально не заверена):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  <w:tab/>
            </w:r>
            <w:r>
              <w:rPr>
                <w:rFonts w:eastAsia="Times New Roman" w:cs="Times New Roman" w:ascii="Times New Roman" w:hAnsi="Times New Roman"/>
                <w:bCs/>
                <w:iCs/>
                <w:kern w:val="0"/>
                <w:sz w:val="18"/>
                <w:szCs w:val="18"/>
                <w:lang w:eastAsia="ru-RU"/>
              </w:rPr>
              <w:t>копии справок, выдаваемых федеральными государственными учреждениями медико-социальной экспертизы (врачебно-трудовой экспертной комиссии) (предоставляется при условии отсутствия соответствующих сведений в федеральном реестре инвалидов);</w:t>
            </w:r>
          </w:p>
          <w:p>
            <w:pPr>
              <w:pStyle w:val="Normal"/>
              <w:spacing w:lineRule="auto" w:line="240" w:before="0" w:after="0"/>
              <w:ind w:firstLine="4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- </w:t>
              <w:tab/>
              <w:t>сведения о лицевом счете, открытом филиалом кредитной организации банковской системы Российской Федерации на имя получателя денежной компенсации.</w:t>
            </w:r>
          </w:p>
          <w:p>
            <w:pPr>
              <w:pStyle w:val="Normal"/>
              <w:spacing w:lineRule="auto" w:line="240" w:before="0" w:after="0"/>
              <w:ind w:firstLine="4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  <w:tab/>
              <w:t>сведения о документе, удостоверяющего личность, возраст и гражданство*;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  <w:tab/>
              <w:t>сведения</w:t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ru-RU"/>
              </w:rPr>
              <w:t>, подтверждающие регистрацию в системе индивидуального (персонифицированного) учета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*;</w:t>
            </w:r>
          </w:p>
          <w:p>
            <w:pPr>
              <w:pStyle w:val="Normal"/>
              <w:spacing w:lineRule="auto" w:line="240" w:before="0" w:after="0"/>
              <w:ind w:firstLine="4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  <w:tab/>
              <w:t>сведения о лицах, зарегистрированных в жилом помещении совместно с гражданином*;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  <w:tab/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ru-RU"/>
              </w:rPr>
              <w:t>сведения о принадлежности жилого помещения к частному жилищному фонду, права на которое зарегистрировано в Едином государственном реестре недвижимости (для инвалидов и семей, имеющих детей-инвалидов)*;</w:t>
            </w:r>
          </w:p>
          <w:p>
            <w:pPr>
              <w:pStyle w:val="Normal"/>
              <w:spacing w:lineRule="auto" w:line="240" w:before="0" w:after="0"/>
              <w:ind w:firstLine="48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  <w:tab/>
              <w:t>сведения, подтверждающие место жительства (пребывания) гражданина*;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540"/>
              <w:jc w:val="both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  <w:tab/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ru-RU"/>
              </w:rPr>
              <w:t xml:space="preserve"> сведения о государственной регистрации актов гражданского состояния, содержащиеся в Едином государственном реестре записей актов гражданского состояния, находящиеся в распоряжении Федеральной налоговой службы (сведения, подтверждающие родственные отношения для семей, имеющих детей-инвалидов)*;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-</w:t>
              <w:tab/>
            </w:r>
            <w:r>
              <w:rPr>
                <w:rFonts w:eastAsia="Times New Roman" w:cs="Times New Roman" w:ascii="Times New Roman" w:hAnsi="Times New Roman"/>
                <w:kern w:val="0"/>
                <w:sz w:val="18"/>
                <w:szCs w:val="18"/>
                <w:lang w:eastAsia="ru-RU"/>
              </w:rPr>
              <w:t>сведения об отсутствии у гражданина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года, содержащиеся в государственной информационной системе жилищно-коммунального хозяйства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*.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*- документы, получаемые в рамках межведомственного информационного взаимодействия. </w:t>
            </w: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>Гражданин вправе по собственной инициативе представить  указанные документы.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ru-RU"/>
              </w:rPr>
              <w:t>Примечание: для выплаты денежной компенсации за произведенные затраты по вывозу твердых коммунальных отходов, на приобретение сжиженного газа в баллонах, твердого топлива (уголь или дрова) гражданин представляет подлинники и копии документов, подтверждающих предоставление данных услуг.</w:t>
            </w:r>
          </w:p>
          <w:p>
            <w:pPr>
              <w:pStyle w:val="ConsPlusNormal1"/>
              <w:spacing w:lineRule="auto" w:line="240" w:before="0" w:after="0"/>
              <w:ind w:firstLine="48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015" w:hRule="atLeast"/>
          <w:cantSplit w:val="true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b/>
                <w:sz w:val="19"/>
                <w:szCs w:val="19"/>
              </w:rPr>
              <w:t>Ответственность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0"/>
              <w:jc w:val="both"/>
              <w:rPr>
                <w:rFonts w:ascii="Times New Roman" w:hAnsi="Times New Roman" w:eastAsia="Times New Roman" w:cs="Times New Roman"/>
                <w:bCs/>
                <w:kern w:val="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9"/>
                <w:szCs w:val="19"/>
                <w:lang w:eastAsia="ru-RU"/>
              </w:rPr>
              <w:t>Граждане несут ответственность за достоверность и полноту представленных сведений и документов, являющихся основанием для назначения (перерасчета) денежной компенсации в соответствии с законодательством Российской Федерации.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480"/>
              <w:jc w:val="both"/>
              <w:rPr>
                <w:rFonts w:ascii="Times New Roman" w:hAnsi="Times New Roman" w:eastAsia="Times New Roman" w:cs="Times New Roman"/>
                <w:bCs/>
                <w:kern w:val="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19"/>
                <w:szCs w:val="19"/>
                <w:lang w:eastAsia="ru-RU"/>
              </w:rPr>
              <w:t>Гражданин, получающий денежную компенсацию, обязан в течение 14 календарных дней со дня изменения обстоятельств, влияющих на получение денежной компенсации, извещать КУВО «УСЗН» района об изменении этих обстоятельств.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539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b/>
                <w:sz w:val="19"/>
                <w:szCs w:val="19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539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b/>
                <w:sz w:val="19"/>
                <w:szCs w:val="19"/>
              </w:rPr>
              <w:t>Выплата компенсации  приостанавливается по решению уполномоченного органа при условии:</w:t>
            </w:r>
          </w:p>
          <w:p>
            <w:pPr>
              <w:pStyle w:val="Normal"/>
              <w:suppressAutoHyphens w:val="false"/>
              <w:spacing w:lineRule="auto" w:line="240" w:before="0" w:after="0"/>
              <w:ind w:firstLine="539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b/>
                <w:sz w:val="19"/>
                <w:szCs w:val="19"/>
              </w:rPr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cs="Times New Roman" w:ascii="Times New Roman" w:hAnsi="Times New Roman"/>
                <w:sz w:val="19"/>
                <w:szCs w:val="19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eastAsia="ru-RU"/>
              </w:rPr>
              <w:t>поступление сведений о наличии у гражданина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</w:t>
            </w:r>
            <w:r>
              <w:rPr>
                <w:rFonts w:cs="Times New Roman" w:ascii="Times New Roman" w:hAnsi="Times New Roman"/>
                <w:sz w:val="19"/>
                <w:szCs w:val="19"/>
              </w:rPr>
              <w:t>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Cs/>
                <w:kern w:val="0"/>
                <w:sz w:val="19"/>
                <w:szCs w:val="19"/>
                <w:lang w:eastAsia="ru-RU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19"/>
                <w:szCs w:val="19"/>
                <w:lang w:eastAsia="ru-RU"/>
              </w:rPr>
              <w:t>окончание срока, на который установлена инвалидность;</w:t>
            </w:r>
          </w:p>
          <w:p>
            <w:pPr>
              <w:pStyle w:val="Normal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9"/>
                <w:szCs w:val="19"/>
                <w:lang w:eastAsia="ru-RU"/>
              </w:rPr>
              <w:t>- неполучение денежной компенсации в течение шести месяцев подряд на основании отчетных данных структурных подразделений Управления Федеральной почтовой связи Воронежской области - филиалов АО "Почта России", осуществляющих ее доставку.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b/>
                <w:sz w:val="19"/>
                <w:szCs w:val="19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b/>
                <w:sz w:val="19"/>
                <w:szCs w:val="19"/>
              </w:rPr>
              <w:t>Справочно: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b/>
                <w:sz w:val="19"/>
                <w:szCs w:val="19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19"/>
                <w:szCs w:val="19"/>
                <w:u w:val="single"/>
              </w:rPr>
            </w:pPr>
            <w:r>
              <w:rPr>
                <w:rFonts w:cs="Times New Roman" w:ascii="Times New Roman" w:hAnsi="Times New Roman"/>
                <w:sz w:val="19"/>
                <w:szCs w:val="19"/>
                <w:u w:val="single"/>
              </w:rPr>
              <w:t>Нормативные правовые акты, регламентирующие порядок предоставления денежной компенсации расходов на оплату жилого помещения и коммунальных услуг: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</w:r>
          </w:p>
          <w:p>
            <w:pPr>
              <w:pStyle w:val="111"/>
              <w:widowControl w:val="false"/>
              <w:tabs>
                <w:tab w:val="clear" w:pos="0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sz w:val="19"/>
                <w:szCs w:val="19"/>
              </w:rPr>
            </w:pPr>
            <w:r>
              <w:rPr>
                <w:rStyle w:val="Hyperlink"/>
                <w:rFonts w:cs="Times New Roman" w:ascii="Times New Roman" w:hAnsi="Times New Roman"/>
                <w:color w:val="000000"/>
                <w:sz w:val="19"/>
                <w:szCs w:val="19"/>
                <w:u w:val="none"/>
              </w:rPr>
              <w:t xml:space="preserve">• </w:t>
            </w:r>
            <w:r>
              <w:rPr>
                <w:rFonts w:cs="Times New Roman" w:ascii="Times New Roman" w:hAnsi="Times New Roman"/>
                <w:b w:val="false"/>
                <w:bCs w:val="false"/>
                <w:sz w:val="19"/>
                <w:szCs w:val="19"/>
                <w:lang w:eastAsia="ru-RU"/>
              </w:rPr>
              <w:t>Федеральный закон от 24.11.1995 № 181-ФЗ «О социальной защите инвалидов в Российской Федерации»</w:t>
            </w:r>
          </w:p>
          <w:p>
            <w:pPr>
              <w:pStyle w:val="111"/>
              <w:widowControl w:val="false"/>
              <w:tabs>
                <w:tab w:val="clear" w:pos="0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color w:val="auto"/>
                <w:sz w:val="19"/>
                <w:szCs w:val="19"/>
              </w:rPr>
            </w:pPr>
            <w:r>
              <w:rPr/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cs="Times New Roman" w:ascii="Times New Roman" w:hAnsi="Times New Roman"/>
                <w:sz w:val="19"/>
                <w:szCs w:val="19"/>
              </w:rPr>
              <w:t xml:space="preserve">• </w:t>
            </w:r>
            <w:r>
              <w:rPr>
                <w:rFonts w:cs="Times New Roman" w:ascii="Times New Roman" w:hAnsi="Times New Roman"/>
                <w:sz w:val="19"/>
                <w:szCs w:val="19"/>
              </w:rPr>
              <w:t>П</w:t>
            </w:r>
            <w:r>
              <w:rPr>
                <w:rFonts w:cs="Times New Roman" w:ascii="Times New Roman" w:hAnsi="Times New Roman"/>
                <w:sz w:val="19"/>
                <w:szCs w:val="19"/>
                <w:lang w:eastAsia="ru-RU"/>
              </w:rPr>
              <w:t>риказ департамента социальной защиты Воронежской области от 25.12.2017 № 82/н «О реализации порядка предоставления мер социальной поддержки в форме денежной компенсации расходов на оплату жилого помещения и (или) коммунальных услуг»</w:t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8"/>
                <w:tab w:val="left" w:pos="54" w:leader="none"/>
              </w:tabs>
              <w:ind w:hanging="0" w:left="54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Приказ </w:t>
            </w:r>
            <w:r>
              <w:rPr>
                <w:sz w:val="19"/>
                <w:szCs w:val="19"/>
                <w:lang w:eastAsia="ru-RU"/>
              </w:rPr>
              <w:t xml:space="preserve">департамента социальной защиты Воронежской области </w:t>
            </w:r>
            <w:r>
              <w:rPr>
                <w:rFonts w:eastAsia="Calibri"/>
                <w:sz w:val="19"/>
                <w:szCs w:val="19"/>
              </w:rPr>
              <w:t>от 08.11.2017 № 66/н «Об утверждении формы заявления, перечня документов, представляемых для назначения денежной компенсации расходов на оплату жилого помещения и (или) коммунальных услуг и формы соглашения о предоставлении информации»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ing2"/>
              <w:snapToGrid w:val="false"/>
              <w:spacing w:lineRule="auto" w:line="360" w:before="0" w:after="0"/>
              <w:ind w:hanging="602" w:left="0"/>
              <w:jc w:val="center"/>
              <w:rPr>
                <w:rFonts w:ascii="Times New Roman" w:hAnsi="Times New Roman" w:eastAsia="Times New Roman CYR"/>
                <w:sz w:val="22"/>
                <w:szCs w:val="22"/>
                <w:u w:val="single"/>
              </w:rPr>
            </w:pPr>
            <w:r>
              <w:rPr>
                <w:rFonts w:eastAsia="Times New Roman CYR" w:ascii="Times New Roman" w:hAnsi="Times New Roman"/>
                <w:sz w:val="22"/>
                <w:szCs w:val="22"/>
                <w:u w:val="single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Heading2"/>
              <w:numPr>
                <w:ilvl w:val="1"/>
                <w:numId w:val="1"/>
              </w:numPr>
              <w:tabs>
                <w:tab w:val="clear" w:pos="0"/>
                <w:tab w:val="left" w:pos="576" w:leader="none"/>
              </w:tabs>
              <w:spacing w:lineRule="auto" w:line="360" w:before="0" w:after="0"/>
              <w:ind w:hanging="602" w:left="576"/>
              <w:jc w:val="center"/>
              <w:rPr>
                <w:rFonts w:ascii="Times New Roman" w:hAnsi="Times New Roman" w:eastAsia="Calibri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 CYR" w:ascii="Times New Roman" w:hAnsi="Times New Roman"/>
                <w:sz w:val="22"/>
                <w:szCs w:val="22"/>
                <w:u w:val="single"/>
              </w:rPr>
              <w:t>По всем вопросам необходимо обращаться: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 CYR" w:cs="Times New Roman"/>
                <w:b/>
                <w:bCs/>
              </w:rPr>
            </w:pPr>
            <w:r>
              <w:rPr>
                <w:rFonts w:eastAsia="Times New Roman CYR" w:cs="Times New Roman" w:ascii="Times New Roman" w:hAnsi="Times New Roman"/>
                <w:b/>
                <w:bCs/>
              </w:rPr>
              <w:t xml:space="preserve">КУВО 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«</w:t>
            </w:r>
            <w:r>
              <w:rPr>
                <w:rFonts w:eastAsia="Times New Roman CYR" w:cs="Times New Roman" w:ascii="Times New Roman" w:hAnsi="Times New Roman"/>
                <w:b/>
                <w:bCs/>
              </w:rPr>
              <w:t>УСЗН Семилукского района</w:t>
            </w:r>
            <w:r>
              <w:rPr>
                <w:rFonts w:eastAsia="Times New Roman" w:cs="Times New Roman" w:ascii="Times New Roman" w:hAnsi="Times New Roman"/>
                <w:b/>
                <w:bCs/>
              </w:rPr>
              <w:t>»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b/>
                <w:bCs/>
              </w:rPr>
              <w:t>Адрес:</w:t>
            </w:r>
            <w:r>
              <w:rPr>
                <w:rFonts w:eastAsia="Times New Roman CYR" w:cs="Times New Roman" w:ascii="Times New Roman" w:hAnsi="Times New Roman"/>
              </w:rPr>
              <w:t xml:space="preserve">  г.Семилуки, ул.9 Января, д13</w:t>
            </w:r>
          </w:p>
          <w:p>
            <w:pPr>
              <w:pStyle w:val="Heading2"/>
              <w:numPr>
                <w:ilvl w:val="1"/>
                <w:numId w:val="1"/>
              </w:numPr>
              <w:tabs>
                <w:tab w:val="clear" w:pos="0"/>
                <w:tab w:val="left" w:pos="576" w:leader="none"/>
              </w:tabs>
              <w:spacing w:lineRule="auto" w:line="360" w:before="0" w:after="0"/>
              <w:jc w:val="center"/>
              <w:rPr>
                <w:rFonts w:ascii="Times New Roman" w:hAnsi="Times New Roman" w:eastAsia="Times New Roman CYR"/>
                <w:i w:val="false"/>
                <w:i w:val="false"/>
                <w:sz w:val="22"/>
                <w:szCs w:val="22"/>
              </w:rPr>
            </w:pPr>
            <w:r>
              <w:rPr>
                <w:rFonts w:eastAsia="Times New Roman CYR" w:ascii="Times New Roman" w:hAnsi="Times New Roman"/>
                <w:i w:val="false"/>
                <w:sz w:val="22"/>
                <w:szCs w:val="22"/>
              </w:rPr>
              <w:t>Телефоны: +7(47372)2-18-02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Электронный адрес: </w:t>
            </w:r>
            <w:hyperlink r:id="rId2">
              <w:r>
                <w:rPr>
                  <w:rStyle w:val="Hyperlink"/>
                  <w:rFonts w:cs="Times New Roman" w:ascii="Times New Roman" w:hAnsi="Times New Roman"/>
                </w:rPr>
                <w:t>uszn-semil@govvrn.ru</w:t>
              </w:r>
            </w:hyperlink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  <w:b/>
                <w:bCs/>
                <w:u w:val="single"/>
              </w:rPr>
              <w:t>Приемные дни: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с понедельника по пятницу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с 8-00 до 17-00 (пятница с 8-00 до 15-45)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Times New Roman" w:hAnsi="Times New Roman" w:eastAsia="Times New Roman CYR" w:cs="Times New Roman"/>
              </w:rPr>
            </w:pPr>
            <w:r>
              <w:rPr>
                <w:rFonts w:eastAsia="Times New Roman CYR" w:cs="Times New Roman" w:ascii="Times New Roman" w:hAnsi="Times New Roman"/>
              </w:rPr>
              <w:t>перерыв: с 12-00 до 12-45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 CYR" w:cs="Times New Roman"/>
                <w:b/>
                <w:bCs/>
              </w:rPr>
            </w:pPr>
            <w:r>
              <w:rPr>
                <w:rFonts w:eastAsia="Times New Roman CYR" w:cs="Times New Roman" w:ascii="Times New Roman" w:hAnsi="Times New Roman"/>
                <w:b/>
                <w:bCs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 CYR" w:cs="Times New Roman"/>
                <w:b/>
                <w:bCs/>
              </w:rPr>
            </w:pPr>
            <w:r>
              <w:rPr>
                <w:rFonts w:eastAsia="Times New Roman CYR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eastAsia="Times New Roman CYR" w:cs="Times New Roman"/>
                <w:b/>
                <w:bCs/>
              </w:rPr>
            </w:pPr>
            <w:r>
              <w:rPr>
                <w:rFonts w:eastAsia="Times New Roman CYR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 CYR" w:cs="Times New Roman"/>
                <w:b/>
                <w:bCs/>
              </w:rPr>
            </w:pPr>
            <w:r>
              <w:rPr>
                <w:rFonts w:eastAsia="Times New Roman CYR"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</w:tc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2324100" cy="1266825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tLeast" w:line="100" w:before="0" w:after="0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Памятка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40"/>
                <w:szCs w:val="40"/>
              </w:rPr>
              <w:t>о порядке предоставления денежной компенсации  на оплату жилого помещения и коммунальных услуг инвалидам и семьям, имеющим детей-инвалидов</w:t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i/>
                <w:sz w:val="28"/>
                <w:szCs w:val="28"/>
              </w:rPr>
            </w:r>
          </w:p>
          <w:p>
            <w:pPr>
              <w:pStyle w:val="Normal"/>
              <w:spacing w:lineRule="atLeast" w:line="100" w:before="0" w:after="0"/>
              <w:jc w:val="center"/>
              <w:rPr>
                <w:rFonts w:ascii="Times New Roman" w:hAnsi="Times New Roman" w:cs="Times New Roman"/>
                <w:b/>
                <w:i/>
                <w:i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2828925" cy="2105025"/>
                  <wp:effectExtent l="0" t="0" r="0" b="0"/>
                  <wp:docPr id="2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567" w:footer="0" w:bottom="284"/>
      <w:pgNumType w:fmt="decimal"/>
      <w:formProt w:val="false"/>
      <w:textDirection w:val="lrTb"/>
      <w:docGrid w:type="default" w:linePitch="360" w:charSpace="42949648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Symbol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0b2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Tahoma"/>
      <w:color w:val="auto"/>
      <w:kern w:val="2"/>
      <w:sz w:val="22"/>
      <w:szCs w:val="22"/>
      <w:lang w:eastAsia="ar-SA" w:val="ru-RU" w:bidi="ar-SA"/>
    </w:rPr>
  </w:style>
  <w:style w:type="paragraph" w:styleId="Heading1">
    <w:name w:val="Heading 1"/>
    <w:basedOn w:val="Normal"/>
    <w:next w:val="Normal"/>
    <w:link w:val="12"/>
    <w:uiPriority w:val="9"/>
    <w:qFormat/>
    <w:rsid w:val="006429a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rsid w:val="00240b26"/>
    <w:pPr>
      <w:keepNext w:val="true"/>
      <w:tabs>
        <w:tab w:val="clear" w:pos="708"/>
        <w:tab w:val="left" w:pos="0" w:leader="none"/>
      </w:tabs>
      <w:spacing w:before="240" w:after="60"/>
      <w:ind w:hanging="576" w:left="576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240b26"/>
    <w:rPr/>
  </w:style>
  <w:style w:type="character" w:styleId="WW-Absatz-Standardschriftart" w:customStyle="1">
    <w:name w:val="WW-Absatz-Standardschriftart"/>
    <w:qFormat/>
    <w:rsid w:val="00240b26"/>
    <w:rPr/>
  </w:style>
  <w:style w:type="character" w:styleId="WW-Absatz-Standardschriftart1" w:customStyle="1">
    <w:name w:val="WW-Absatz-Standardschriftart1"/>
    <w:qFormat/>
    <w:rsid w:val="00240b26"/>
    <w:rPr/>
  </w:style>
  <w:style w:type="character" w:styleId="1" w:customStyle="1">
    <w:name w:val="Основной шрифт абзаца1"/>
    <w:qFormat/>
    <w:rsid w:val="00240b26"/>
    <w:rPr/>
  </w:style>
  <w:style w:type="character" w:styleId="2" w:customStyle="1">
    <w:name w:val="Основной шрифт абзаца2"/>
    <w:qFormat/>
    <w:rsid w:val="00240b26"/>
    <w:rPr/>
  </w:style>
  <w:style w:type="character" w:styleId="Style12" w:customStyle="1">
    <w:name w:val="Текст выноски Знак"/>
    <w:basedOn w:val="2"/>
    <w:qFormat/>
    <w:rsid w:val="00240b26"/>
    <w:rPr>
      <w:rFonts w:ascii="Tahoma" w:hAnsi="Tahoma" w:cs="Tahoma"/>
      <w:sz w:val="16"/>
      <w:szCs w:val="16"/>
    </w:rPr>
  </w:style>
  <w:style w:type="character" w:styleId="Style13" w:customStyle="1">
    <w:name w:val="Верхний колонтитул Знак"/>
    <w:basedOn w:val="2"/>
    <w:qFormat/>
    <w:rsid w:val="00240b26"/>
    <w:rPr/>
  </w:style>
  <w:style w:type="character" w:styleId="Style14" w:customStyle="1">
    <w:name w:val="Нижний колонтитул Знак"/>
    <w:basedOn w:val="2"/>
    <w:qFormat/>
    <w:rsid w:val="00240b26"/>
    <w:rPr/>
  </w:style>
  <w:style w:type="character" w:styleId="Blk" w:customStyle="1">
    <w:name w:val="blk"/>
    <w:basedOn w:val="2"/>
    <w:qFormat/>
    <w:rsid w:val="00240b26"/>
    <w:rPr/>
  </w:style>
  <w:style w:type="character" w:styleId="Hyperlink">
    <w:name w:val="Hyperlink"/>
    <w:rsid w:val="00240b26"/>
    <w:rPr>
      <w:color w:val="000080"/>
      <w:u w:val="single"/>
    </w:rPr>
  </w:style>
  <w:style w:type="character" w:styleId="RTFNum21" w:customStyle="1">
    <w:name w:val="RTF_Num 2 1"/>
    <w:qFormat/>
    <w:rsid w:val="00240b26"/>
    <w:rPr>
      <w:rFonts w:ascii="Symbol" w:hAnsi="Symbol"/>
    </w:rPr>
  </w:style>
  <w:style w:type="character" w:styleId="RTFNum31" w:customStyle="1">
    <w:name w:val="RTF_Num 3 1"/>
    <w:qFormat/>
    <w:rsid w:val="00240b26"/>
    <w:rPr>
      <w:rFonts w:ascii="Symbol" w:hAnsi="Symbol"/>
    </w:rPr>
  </w:style>
  <w:style w:type="character" w:styleId="Style15" w:customStyle="1">
    <w:name w:val="Символ нумерации"/>
    <w:qFormat/>
    <w:rsid w:val="00240b26"/>
    <w:rPr/>
  </w:style>
  <w:style w:type="character" w:styleId="ConsPlusNormal" w:customStyle="1">
    <w:name w:val="ConsPlusNormal Знак"/>
    <w:qFormat/>
    <w:rsid w:val="00240b26"/>
    <w:rPr>
      <w:rFonts w:ascii="Arial" w:hAnsi="Arial"/>
      <w:kern w:val="2"/>
      <w:lang w:eastAsia="ar-SA" w:bidi="ar-SA"/>
    </w:rPr>
  </w:style>
  <w:style w:type="character" w:styleId="11" w:customStyle="1">
    <w:name w:val="Текст выноски Знак1"/>
    <w:basedOn w:val="DefaultParagraphFont"/>
    <w:link w:val="BalloonText"/>
    <w:uiPriority w:val="99"/>
    <w:semiHidden/>
    <w:qFormat/>
    <w:rsid w:val="00cb66b7"/>
    <w:rPr>
      <w:rFonts w:ascii="Tahoma" w:hAnsi="Tahoma" w:eastAsia="SimSun" w:cs="Tahoma"/>
      <w:kern w:val="2"/>
      <w:sz w:val="16"/>
      <w:szCs w:val="16"/>
      <w:lang w:eastAsia="ar-SA"/>
    </w:rPr>
  </w:style>
  <w:style w:type="character" w:styleId="12" w:customStyle="1">
    <w:name w:val="Заголовок 1 Знак"/>
    <w:basedOn w:val="DefaultParagraphFont"/>
    <w:uiPriority w:val="9"/>
    <w:qFormat/>
    <w:rsid w:val="006429a5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kern w:val="2"/>
      <w:sz w:val="28"/>
      <w:szCs w:val="28"/>
      <w:lang w:eastAsia="ar-SA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rsid w:val="00240b26"/>
    <w:pPr>
      <w:spacing w:before="0" w:after="120"/>
    </w:pPr>
    <w:rPr/>
  </w:style>
  <w:style w:type="paragraph" w:styleId="List">
    <w:name w:val="List"/>
    <w:basedOn w:val="BodyText"/>
    <w:rsid w:val="00240b26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BodyText"/>
    <w:qFormat/>
    <w:rsid w:val="00240b2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21" w:customStyle="1">
    <w:name w:val="Название2"/>
    <w:basedOn w:val="Normal"/>
    <w:qFormat/>
    <w:rsid w:val="00240b26"/>
    <w:pPr>
      <w:suppressLineNumbers/>
      <w:spacing w:before="120" w:after="120"/>
    </w:pPr>
    <w:rPr>
      <w:i/>
      <w:iCs/>
      <w:sz w:val="24"/>
      <w:szCs w:val="24"/>
    </w:rPr>
  </w:style>
  <w:style w:type="paragraph" w:styleId="22" w:customStyle="1">
    <w:name w:val="Указатель2"/>
    <w:basedOn w:val="Normal"/>
    <w:qFormat/>
    <w:rsid w:val="00240b26"/>
    <w:pPr>
      <w:suppressLineNumbers/>
    </w:pPr>
    <w:rPr/>
  </w:style>
  <w:style w:type="paragraph" w:styleId="14" w:customStyle="1">
    <w:name w:val="Название1"/>
    <w:basedOn w:val="Normal"/>
    <w:qFormat/>
    <w:rsid w:val="00240b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5" w:customStyle="1">
    <w:name w:val="Указатель1"/>
    <w:basedOn w:val="Normal"/>
    <w:qFormat/>
    <w:rsid w:val="00240b26"/>
    <w:pPr>
      <w:suppressLineNumbers/>
    </w:pPr>
    <w:rPr>
      <w:rFonts w:cs="Mangal"/>
    </w:rPr>
  </w:style>
  <w:style w:type="paragraph" w:styleId="16" w:customStyle="1">
    <w:name w:val="Текст выноски1"/>
    <w:basedOn w:val="Normal"/>
    <w:qFormat/>
    <w:rsid w:val="00240b26"/>
    <w:pPr>
      <w:spacing w:lineRule="atLeast" w:line="100" w:before="0" w:after="0"/>
    </w:pPr>
    <w:rPr>
      <w:rFonts w:ascii="Tahoma" w:hAnsi="Tahoma"/>
      <w:sz w:val="16"/>
      <w:szCs w:val="16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rsid w:val="00240b26"/>
    <w:pPr>
      <w:suppressLineNumbers/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Footer">
    <w:name w:val="Footer"/>
    <w:basedOn w:val="Normal"/>
    <w:rsid w:val="00240b26"/>
    <w:pPr>
      <w:suppressLineNumbers/>
      <w:tabs>
        <w:tab w:val="clear" w:pos="708"/>
        <w:tab w:val="center" w:pos="4677" w:leader="none"/>
        <w:tab w:val="right" w:pos="9355" w:leader="none"/>
      </w:tabs>
      <w:spacing w:lineRule="atLeast" w:line="100" w:before="0" w:after="0"/>
    </w:pPr>
    <w:rPr/>
  </w:style>
  <w:style w:type="paragraph" w:styleId="ConsPlusNormal1" w:customStyle="1">
    <w:name w:val="ConsPlusNormal"/>
    <w:qFormat/>
    <w:rsid w:val="00240b26"/>
    <w:pPr>
      <w:widowControl/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Arial" w:cs="Times New Roman"/>
      <w:color w:val="auto"/>
      <w:kern w:val="2"/>
      <w:sz w:val="20"/>
      <w:szCs w:val="20"/>
      <w:lang w:eastAsia="ar-SA" w:val="ru-RU" w:bidi="ar-SA"/>
    </w:rPr>
  </w:style>
  <w:style w:type="paragraph" w:styleId="ConsPlusTitlePage" w:customStyle="1">
    <w:name w:val="ConsPlusTitlePage"/>
    <w:qFormat/>
    <w:rsid w:val="00240b26"/>
    <w:pPr>
      <w:widowControl w:val="false"/>
      <w:suppressAutoHyphens w:val="true"/>
      <w:bidi w:val="0"/>
      <w:spacing w:lineRule="auto" w:line="276" w:before="0" w:after="200"/>
      <w:jc w:val="left"/>
    </w:pPr>
    <w:rPr>
      <w:rFonts w:ascii="Tahoma" w:hAnsi="Tahoma" w:eastAsia="Arial" w:cs="Tahoma"/>
      <w:color w:val="auto"/>
      <w:kern w:val="2"/>
      <w:sz w:val="20"/>
      <w:szCs w:val="20"/>
      <w:lang w:eastAsia="ar-SA" w:val="ru-RU" w:bidi="ar-SA"/>
    </w:rPr>
  </w:style>
  <w:style w:type="paragraph" w:styleId="111" w:customStyle="1">
    <w:name w:val="Заголовок 11"/>
    <w:basedOn w:val="Normal"/>
    <w:next w:val="Normal"/>
    <w:qFormat/>
    <w:rsid w:val="00240b26"/>
    <w:pPr>
      <w:tabs>
        <w:tab w:val="clear" w:pos="708"/>
        <w:tab w:val="left" w:pos="0" w:leader="none"/>
      </w:tabs>
      <w:spacing w:before="108" w:after="108"/>
      <w:jc w:val="center"/>
      <w:outlineLvl w:val="0"/>
    </w:pPr>
    <w:rPr>
      <w:b/>
      <w:bCs/>
      <w:color w:val="26282F"/>
    </w:rPr>
  </w:style>
  <w:style w:type="paragraph" w:styleId="Style19" w:customStyle="1">
    <w:name w:val="Содержимое таблицы"/>
    <w:basedOn w:val="Normal"/>
    <w:qFormat/>
    <w:rsid w:val="00240b26"/>
    <w:pPr>
      <w:suppressLineNumbers/>
    </w:pPr>
    <w:rPr/>
  </w:style>
  <w:style w:type="paragraph" w:styleId="NormalWeb">
    <w:name w:val="Normal (Web)"/>
    <w:basedOn w:val="Normal"/>
    <w:uiPriority w:val="99"/>
    <w:qFormat/>
    <w:rsid w:val="00240b26"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rsid w:val="00240b26"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Tahoma"/>
      <w:color w:val="auto"/>
      <w:kern w:val="2"/>
      <w:sz w:val="22"/>
      <w:szCs w:val="22"/>
      <w:lang w:eastAsia="ar-SA" w:val="ru-RU" w:bidi="ar-SA"/>
    </w:rPr>
  </w:style>
  <w:style w:type="paragraph" w:styleId="Style20" w:customStyle="1">
    <w:name w:val="Заголовок таблицы"/>
    <w:basedOn w:val="Style19"/>
    <w:qFormat/>
    <w:rsid w:val="00240b26"/>
    <w:pPr>
      <w:jc w:val="center"/>
    </w:pPr>
    <w:rPr>
      <w:b/>
      <w:bCs/>
    </w:rPr>
  </w:style>
  <w:style w:type="paragraph" w:styleId="BalloonText">
    <w:name w:val="Balloon Text"/>
    <w:basedOn w:val="Normal"/>
    <w:link w:val="11"/>
    <w:uiPriority w:val="99"/>
    <w:semiHidden/>
    <w:unhideWhenUsed/>
    <w:qFormat/>
    <w:rsid w:val="00cb66b7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62d4"/>
    <w:pPr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kern w:val="0"/>
      <w:sz w:val="24"/>
      <w:szCs w:val="24"/>
    </w:rPr>
  </w:style>
  <w:style w:type="paragraph" w:styleId="31" w:customStyle="1">
    <w:name w:val="Основной текст с отступом 31"/>
    <w:basedOn w:val="Normal"/>
    <w:qFormat/>
    <w:rsid w:val="006429a5"/>
    <w:pPr>
      <w:spacing w:lineRule="auto" w:line="240" w:before="0" w:after="120"/>
      <w:ind w:left="283"/>
    </w:pPr>
    <w:rPr>
      <w:rFonts w:ascii="Times New Roman" w:hAnsi="Times New Roman" w:eastAsia="Times New Roman" w:cs="Times New Roman"/>
      <w:kern w:val="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szn-semil@govvrn.ru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LibreOffice/7.6.7.2$Linux_X86_64 LibreOffice_project/60$Build-2</Application>
  <AppVersion>15.0000</AppVersion>
  <Pages>2</Pages>
  <Words>919</Words>
  <Characters>6609</Characters>
  <CharactersWithSpaces>7499</CharactersWithSpaces>
  <Paragraphs>58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2023-02-06T07:07:00Z</dcterms:created>
  <dc:creator>User</dc:creator>
  <dc:description/>
  <dc:language>ru-RU</dc:language>
  <cp:lastModifiedBy/>
  <cp:lastPrinted>2022-12-24T13:33:00Z</cp:lastPrinted>
  <dcterms:modified xsi:type="dcterms:W3CDTF">2025-03-17T09:27:47Z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