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ind w:firstLine="567" w:left="-567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Памятка </w:t>
      </w:r>
    </w:p>
    <w:p>
      <w:pPr>
        <w:pStyle w:val="Normal"/>
        <w:tabs>
          <w:tab w:val="clear" w:pos="708"/>
          <w:tab w:val="left" w:pos="2595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для граждан имеющих право на меры социальной поддержки по категории «Ветеран труда», исходя из индивидуальной ситуации</w:t>
      </w:r>
    </w:p>
    <w:p>
      <w:pPr>
        <w:pStyle w:val="Normal"/>
        <w:tabs>
          <w:tab w:val="clear" w:pos="708"/>
          <w:tab w:val="left" w:pos="1950" w:leader="none"/>
          <w:tab w:val="left" w:pos="2595" w:leader="none"/>
        </w:tabs>
        <w:spacing w:lineRule="auto" w:line="240" w:before="0"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ab/>
      </w:r>
    </w:p>
    <w:p>
      <w:pPr>
        <w:pStyle w:val="Normal"/>
        <w:spacing w:lineRule="auto" w:line="240" w:before="0" w:after="0"/>
        <w:ind w:hanging="3261" w:left="3261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Условия предоставления льгот : </w:t>
      </w:r>
      <w:r>
        <w:rPr>
          <w:rFonts w:cs="Times New Roman" w:ascii="Times New Roman" w:hAnsi="Times New Roman"/>
          <w:sz w:val="18"/>
          <w:szCs w:val="18"/>
        </w:rPr>
        <w:t>предоставляется гражданам Российской Федерации постоянно или временно проживающим на территории Воронежской области,</w:t>
      </w:r>
      <w:r>
        <w:rPr>
          <w:rFonts w:cs="Times New Roman" w:ascii="Times New Roman" w:hAnsi="Times New Roman"/>
          <w:b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 xml:space="preserve"> наличие удостоверения «Ветеран труда»,  достижение  возраста </w:t>
      </w:r>
      <w:r>
        <w:rPr>
          <w:rFonts w:cs="Times New Roman" w:ascii="Times New Roman" w:hAnsi="Times New Roman"/>
          <w:sz w:val="18"/>
          <w:szCs w:val="18"/>
        </w:rPr>
        <w:t>60</w:t>
      </w:r>
      <w:r>
        <w:rPr>
          <w:rFonts w:cs="Times New Roman" w:ascii="Times New Roman" w:hAnsi="Times New Roman"/>
          <w:sz w:val="18"/>
          <w:szCs w:val="18"/>
        </w:rPr>
        <w:t>лет (для женщин), 6</w:t>
      </w:r>
      <w:r>
        <w:rPr>
          <w:rFonts w:cs="Times New Roman" w:ascii="Times New Roman" w:hAnsi="Times New Roman"/>
          <w:sz w:val="18"/>
          <w:szCs w:val="18"/>
        </w:rPr>
        <w:t>5</w:t>
      </w:r>
      <w:r>
        <w:rPr>
          <w:rFonts w:cs="Times New Roman" w:ascii="Times New Roman" w:hAnsi="Times New Roman"/>
          <w:sz w:val="18"/>
          <w:szCs w:val="18"/>
        </w:rPr>
        <w:t xml:space="preserve"> лет (для мужчин).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Style w:val="a8"/>
        <w:tblW w:w="15877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6"/>
        <w:gridCol w:w="3120"/>
        <w:gridCol w:w="6945"/>
        <w:gridCol w:w="5245"/>
      </w:tblGrid>
      <w:tr>
        <w:trPr>
          <w:trHeight w:val="419" w:hRule="atLeast"/>
        </w:trPr>
        <w:tc>
          <w:tcPr>
            <w:tcW w:w="56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п/п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Мера социальной поддержки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Необходимые документы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Обеспечение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Ежемесячная денежная выплата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документе, удостоверяющего личность, возраст и гражданство*заявителя, удостоверение  «Ветеран труда», сведения о лицевом счете, открытом филиалом кредитной организации банковской системы РФ на имя получателя выплаты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Размер на 01.0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.202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г. Составляет 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857,97</w:t>
            </w: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 xml:space="preserve"> рублей.</w:t>
            </w:r>
          </w:p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Индексируется ежегодно.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Денежная  компенсация  расходов на оплату жилого помещения   и (или) коммунальных услуг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документе, удостоверяющего личность, возраст и гражданство*заявителя, удостоверение  «Ветеран труда», сведения о лицах, зарегистрированных в жилом помещении совместно с гражданином*, сведения о лицевом счете, открытом филиалом кредитной организации банковской системы РФ на имя получателя компенсации.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390" w:leader="none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50 процентов платы за коммунальные услуги, рассчитанной исходя из объема потребляемых услуг, определенного по показаниям приборов учета, но не более нормативов потребления, утвержденных в установленном законодательством  РФ порядке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Style w:val="Eattr"/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Ежегодная денежная компенсация расходов по оплате твердого топлива (уголь или дрова)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документе, удостоверяющего личность, возраст и гражданство*заявителя, сведения о лицах, зарегистрированных в жилом помещении совместно с гражданином*, подтверждающие понесенные затраты (кассовый и товарный чек)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 пределах нормативов и тарифов, утвержденных на территории Воронежской области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Единовременная денежная  выплата на доставку бытового газа в баллонах  в связи с отсутствием централизованного газоснабжения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документе, удостоверяющего личность, возраст и гражданство*заявителя, сведения о лицевом счете, открытом филиалом кредитной организации банковской системы РФ на имя получателя выплаты, документы, подтверждающие предоставление услуг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25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Размер выплат</w:t>
            </w:r>
            <w:bookmarkStart w:id="0" w:name="_GoBack"/>
            <w:bookmarkEnd w:id="0"/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ы составляет 3000 рублей.</w:t>
            </w:r>
          </w:p>
          <w:p>
            <w:pPr>
              <w:pStyle w:val="Normal"/>
              <w:widowControl/>
              <w:tabs>
                <w:tab w:val="clear" w:pos="708"/>
                <w:tab w:val="left" w:pos="2595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При  получении компенсации расходов на оплату бытового газа в баллонах единовременная выплата не предоставляется.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Санаторно-курортное лечение в санатории «Белая горка».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документе, удостоверяющего личность, возраст и гражданство*заявителя,  удостоверение  «Ветеран труда», медицинская  справка  по форме № 070/у, пенсионное удостоверение.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Путевка в санаторий предоставляется при  наличии медицинских показаний к санаторно-курортному лечению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Субсидия на оплату жилого помещения и коммунальных услуг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документе, удостоверяющего личность, возраст и гражданство*, сведения о лицах, зарегистрированных в жилом помещении совместно с заявителем*, удостоверение  «Ветеран труда», сведения о лицевом счете, открытом филиалом кредитной организации банковской системы РФ на имя получателя субсидии. Документы, исходя из индивидуальной ситуации семьи заявителя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В  зависимости от дохода семьи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Государственная социальная помощь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документе, удостоверяющего личность, возраст и гражданство*заявителя,  сведения о лицевом  счете заявителя, сведения о лицах, зарегистрированных в жилом помещении совместно с гражданином*, Документы, исходя из индивидуальной ситуации семьи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При   доходе семьи меньше прожиточного минимума, установленного на территории Воронежской области,</w:t>
            </w:r>
          </w:p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размер выплаты составляет 6000 рублей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Социальное обслуживание на дому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документе, удостоверяющего личность, возраст и гражданство* заявителя, заключение мед. организации о нуждаемости в социальном обслуживании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Предоставляется  лицам пенсионного  возраста и инвалидам, нуждающимся в постоянной или временной посторонней помощи в связи с частичной утратой возможности к самообслуживанию и (или) передвижению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312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Центр дневного пребывания</w:t>
            </w:r>
          </w:p>
        </w:tc>
        <w:tc>
          <w:tcPr>
            <w:tcW w:w="694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53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Сведения о документе, удостоверяющего личность, возраст и гражданство* заявителя, заключение мед. организации об отсутствии медицинских противопоказаний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Услуги предоставляются бесплатно</w:t>
            </w:r>
          </w:p>
        </w:tc>
      </w:tr>
    </w:tbl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*- документы, получаемые в рамках межведомственного информационного взаимодействия. Гражданин вправе по собственной инициативе предоставить указанные документы.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</w:rPr>
        <w:t>Куда обращаться:</w:t>
      </w:r>
      <w:r>
        <w:rPr>
          <w:rFonts w:cs="Times New Roman" w:ascii="Times New Roman" w:hAnsi="Times New Roman"/>
          <w:b/>
          <w:bCs/>
          <w:color w:val="000000"/>
          <w:sz w:val="18"/>
          <w:szCs w:val="18"/>
          <w:lang w:eastAsia="en-US"/>
        </w:rPr>
        <w:t xml:space="preserve"> </w:t>
      </w:r>
      <w:r>
        <w:rPr>
          <w:rFonts w:cs="Times New Roman" w:ascii="Times New Roman" w:hAnsi="Times New Roman"/>
          <w:bCs/>
          <w:color w:val="000000"/>
          <w:sz w:val="18"/>
          <w:szCs w:val="18"/>
          <w:lang w:eastAsia="en-US"/>
        </w:rPr>
        <w:t>КУВО «УСЗН Семилукского района»</w:t>
      </w:r>
      <w:r>
        <w:rPr>
          <w:rFonts w:cs="Times New Roman" w:ascii="Times New Roman" w:hAnsi="Times New Roman"/>
          <w:color w:val="000000"/>
          <w:sz w:val="18"/>
          <w:szCs w:val="18"/>
          <w:lang w:eastAsia="en-US"/>
        </w:rPr>
        <w:t xml:space="preserve"> - ул. 9 Января, д.13, г. Семилуки, телефон для справок: 8(47372)2-45-19,2-18-02;  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 xml:space="preserve">                                  </w:t>
      </w:r>
      <w:r>
        <w:rPr>
          <w:rFonts w:cs="Times New Roman" w:ascii="Times New Roman" w:hAnsi="Times New Roman"/>
          <w:color w:val="000000"/>
          <w:sz w:val="18"/>
          <w:szCs w:val="18"/>
          <w:lang w:eastAsia="en-US"/>
        </w:rPr>
        <w:t>Центр государственных услуг «Мои документы» - ул. Дзержинского, д.9, г. Семилуки, телефон для справок: 8(47372)2-79-49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4575" w:leader="none"/>
        </w:tabs>
        <w:spacing w:before="0" w:after="200"/>
        <w:jc w:val="right"/>
        <w:rPr>
          <w:rFonts w:ascii="Times New Roman" w:hAnsi="Times New Roman" w:cs="Times New Roman"/>
          <w:sz w:val="36"/>
          <w:szCs w:val="36"/>
        </w:rPr>
      </w:pPr>
      <w:r>
        <w:rPr/>
        <w:tab/>
      </w:r>
    </w:p>
    <w:sectPr>
      <w:type w:val="nextPage"/>
      <w:pgSz w:orient="landscape" w:w="16838" w:h="11906"/>
      <w:pgMar w:left="1134" w:right="1134" w:gutter="0" w:header="0" w:top="284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11a0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6c424e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6c424e"/>
    <w:rPr/>
  </w:style>
  <w:style w:type="character" w:styleId="Eattr" w:customStyle="1">
    <w:name w:val="eattr"/>
    <w:basedOn w:val="DefaultParagraphFont"/>
    <w:qFormat/>
    <w:rsid w:val="00aa5417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63bb5"/>
    <w:pPr>
      <w:spacing w:before="0" w:after="200"/>
      <w:ind w:left="720"/>
      <w:contextualSpacing/>
    </w:pPr>
    <w:rPr/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unhideWhenUsed/>
    <w:rsid w:val="006c424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semiHidden/>
    <w:unhideWhenUsed/>
    <w:rsid w:val="006c424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Western" w:customStyle="1">
    <w:name w:val="western"/>
    <w:basedOn w:val="Normal"/>
    <w:uiPriority w:val="99"/>
    <w:semiHidden/>
    <w:qFormat/>
    <w:rsid w:val="000c7764"/>
    <w:pPr>
      <w:spacing w:before="28" w:after="119"/>
    </w:pPr>
    <w:rPr>
      <w:rFonts w:ascii="Calibri" w:hAnsi="Calibri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8118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E324-27B7-4718-B82D-488DDCC9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Application>LibreOffice/7.6.7.2$Linux_X86_64 LibreOffice_project/60$Build-2</Application>
  <AppVersion>15.0000</AppVersion>
  <Pages>2</Pages>
  <Words>537</Words>
  <Characters>3977</Characters>
  <CharactersWithSpaces>4573</CharactersWithSpaces>
  <Paragraphs>51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2022-09-13T12:42:00Z</dcterms:created>
  <dc:creator>user</dc:creator>
  <dc:description/>
  <dc:language>ru-RU</dc:language>
  <cp:lastModifiedBy/>
  <cp:lastPrinted>2023-02-03T06:40:00Z</cp:lastPrinted>
  <dcterms:modified xsi:type="dcterms:W3CDTF">2025-03-17T09:14:42Z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